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91BC" w14:textId="77777777" w:rsidR="00E05A8B" w:rsidRDefault="00E05A8B" w:rsidP="00E05A8B">
      <w:r>
        <w:rPr>
          <w:noProof/>
          <w14:ligatures w14:val="standardContextual"/>
        </w:rPr>
        <w:drawing>
          <wp:inline distT="0" distB="0" distL="0" distR="0" wp14:anchorId="7B30EFCD" wp14:editId="1F6C962B">
            <wp:extent cx="6110095" cy="833755"/>
            <wp:effectExtent l="0" t="0" r="5080" b="4445"/>
            <wp:docPr id="7" name="Рисунок 1" descr="Изображение выглядит как Шрифт, Графика, дизайн, бел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Шрифт, Графика, дизайн, белый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009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22C6FD" w14:textId="7984D11E" w:rsidR="00E05A8B" w:rsidRDefault="00E05A8B" w:rsidP="00E05A8B">
      <w:pPr>
        <w:spacing w:after="120" w:line="276" w:lineRule="auto"/>
        <w:jc w:val="center"/>
        <w:rPr>
          <w:b/>
        </w:rPr>
      </w:pPr>
      <w:r>
        <w:rPr>
          <w:b/>
        </w:rPr>
        <w:t>ПАО «МГКЛ» (ГРУППА «МОСГОРЛОМБАРД») ОБЪЯВЛЯЕТ</w:t>
      </w:r>
      <w:r w:rsidRPr="00D3310B">
        <w:rPr>
          <w:b/>
        </w:rPr>
        <w:t xml:space="preserve"> </w:t>
      </w:r>
      <w:r>
        <w:rPr>
          <w:b/>
        </w:rPr>
        <w:t xml:space="preserve">О ПРОДЛЕНИИ </w:t>
      </w:r>
      <w:r w:rsidR="00AF1EFF">
        <w:rPr>
          <w:b/>
        </w:rPr>
        <w:t>ПЕРИОДА СБОРА</w:t>
      </w:r>
      <w:r>
        <w:rPr>
          <w:b/>
        </w:rPr>
        <w:t xml:space="preserve"> ЗАЯВОК В РАМКАХ </w:t>
      </w:r>
      <w:r w:rsidRPr="00A04995">
        <w:rPr>
          <w:b/>
        </w:rPr>
        <w:t>ПЕРВИЧНО</w:t>
      </w:r>
      <w:r>
        <w:rPr>
          <w:b/>
        </w:rPr>
        <w:t>ГО</w:t>
      </w:r>
      <w:r w:rsidRPr="00A04995">
        <w:rPr>
          <w:b/>
        </w:rPr>
        <w:t xml:space="preserve"> ПУБЛИЧНО</w:t>
      </w:r>
      <w:r>
        <w:rPr>
          <w:b/>
        </w:rPr>
        <w:t>ГО</w:t>
      </w:r>
      <w:r w:rsidRPr="00A04995">
        <w:rPr>
          <w:b/>
        </w:rPr>
        <w:t xml:space="preserve"> </w:t>
      </w:r>
      <w:r>
        <w:rPr>
          <w:b/>
        </w:rPr>
        <w:t>РАЗМЕЩЕНИЯ</w:t>
      </w:r>
      <w:r w:rsidRPr="00A04995">
        <w:rPr>
          <w:b/>
        </w:rPr>
        <w:t xml:space="preserve"> (IPO) АКЦИЙ НА МОСКОВСКОЙ БИРЖЕ</w:t>
      </w:r>
    </w:p>
    <w:p w14:paraId="3A38D51E" w14:textId="7C11EB3A" w:rsidR="00E05A8B" w:rsidRDefault="00E05A8B" w:rsidP="00E05A8B">
      <w:pPr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spacing w:after="120" w:line="276" w:lineRule="auto"/>
        <w:jc w:val="both"/>
      </w:pPr>
      <w:r w:rsidRPr="005366C2">
        <w:rPr>
          <w:b/>
          <w:bCs/>
          <w:color w:val="000000"/>
        </w:rPr>
        <w:t xml:space="preserve">Москва, </w:t>
      </w:r>
      <w:r>
        <w:rPr>
          <w:b/>
          <w:bCs/>
          <w:color w:val="000000"/>
        </w:rPr>
        <w:t>1</w:t>
      </w:r>
      <w:r w:rsidR="00A97449">
        <w:rPr>
          <w:b/>
          <w:bCs/>
          <w:color w:val="000000"/>
        </w:rPr>
        <w:t>2</w:t>
      </w:r>
      <w:r w:rsidRPr="005366C2">
        <w:rPr>
          <w:b/>
          <w:bCs/>
          <w:color w:val="000000"/>
        </w:rPr>
        <w:t xml:space="preserve"> декабря 2023</w:t>
      </w:r>
      <w:r w:rsidRPr="001F31B5">
        <w:rPr>
          <w:b/>
          <w:bCs/>
          <w:color w:val="000000"/>
        </w:rPr>
        <w:t xml:space="preserve"> года.</w:t>
      </w:r>
      <w:r>
        <w:rPr>
          <w:color w:val="000000"/>
        </w:rPr>
        <w:t xml:space="preserve"> </w:t>
      </w:r>
      <w:r>
        <w:t>ПАО «МГКЛ» (материнская компания Группы «</w:t>
      </w:r>
      <w:proofErr w:type="spellStart"/>
      <w:r>
        <w:t>Мосгорломбард</w:t>
      </w:r>
      <w:proofErr w:type="spellEnd"/>
      <w:r>
        <w:t>», далее – Группа «</w:t>
      </w:r>
      <w:proofErr w:type="spellStart"/>
      <w:r>
        <w:t>Мосгорломбард</w:t>
      </w:r>
      <w:proofErr w:type="spellEnd"/>
      <w:r>
        <w:t>», Компания и совместно с дочерними обществами – Группа), один из пионеров</w:t>
      </w:r>
      <w:r>
        <w:rPr>
          <w:rStyle w:val="a4"/>
        </w:rPr>
        <w:footnoteReference w:id="1"/>
      </w:r>
      <w:r>
        <w:t xml:space="preserve"> отрасли выдачи займов под залог движимого имущества в нашей стране и признанный лидер ломбардного рынка Московского региона, объявляет о продлении </w:t>
      </w:r>
      <w:r w:rsidR="00AF1EFF">
        <w:t>периода</w:t>
      </w:r>
      <w:r>
        <w:t xml:space="preserve"> </w:t>
      </w:r>
      <w:r w:rsidR="00AF1EFF">
        <w:t xml:space="preserve">предварительного сбора </w:t>
      </w:r>
      <w:r>
        <w:t>заявок на приобретение  обыкновенных акций (далее – «Акции») Компании в рамках первичного публичного размещения (далее – «IPO» или «Размещение»).</w:t>
      </w:r>
    </w:p>
    <w:p w14:paraId="19354D07" w14:textId="5BAE644A" w:rsidR="00E05A8B" w:rsidRDefault="00AF1EFF" w:rsidP="00E05A8B">
      <w:pPr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spacing w:after="120" w:line="276" w:lineRule="auto"/>
        <w:jc w:val="both"/>
      </w:pPr>
      <w:r>
        <w:t>Предварительный период</w:t>
      </w:r>
      <w:r w:rsidR="00E05A8B">
        <w:t xml:space="preserve"> </w:t>
      </w:r>
      <w:r>
        <w:t>сбора</w:t>
      </w:r>
      <w:r w:rsidR="00E05A8B">
        <w:t xml:space="preserve"> заявок на приобретение Акций ПАО «МГКЛ» в настоящее время продлен до </w:t>
      </w:r>
      <w:r w:rsidR="00E05A8B" w:rsidRPr="00E05A8B">
        <w:rPr>
          <w:b/>
          <w:bCs/>
        </w:rPr>
        <w:t xml:space="preserve">15 часов 30 минут 21 декабря 2023 года </w:t>
      </w:r>
      <w:r w:rsidR="00E05A8B">
        <w:t>в целях удовлетворения интереса широкого круга российских инвесторов.</w:t>
      </w:r>
    </w:p>
    <w:p w14:paraId="3D777F2C" w14:textId="4DBB06CA" w:rsidR="00E05A8B" w:rsidRPr="00761BF3" w:rsidRDefault="00E05A8B" w:rsidP="00E05A8B">
      <w:pPr>
        <w:spacing w:after="120" w:line="276" w:lineRule="auto"/>
        <w:jc w:val="both"/>
      </w:pPr>
      <w:r>
        <w:t xml:space="preserve">Ожидается, что торги Акциями Компании начнутся </w:t>
      </w:r>
      <w:r w:rsidRPr="00E05A8B">
        <w:rPr>
          <w:b/>
          <w:bCs/>
        </w:rPr>
        <w:t>22 декабря 2023 года</w:t>
      </w:r>
      <w:r>
        <w:t xml:space="preserve">. Ранее Московская Биржа приняла решение о включении Акций ПАО «МГКЛ» в </w:t>
      </w:r>
      <w:r w:rsidRPr="0093418B">
        <w:t>Третий уровень</w:t>
      </w:r>
      <w:r>
        <w:t xml:space="preserve"> </w:t>
      </w:r>
      <w:r w:rsidRPr="00EF4686">
        <w:t xml:space="preserve">Списка ценных бумаг, допущенных к торгам на Московской </w:t>
      </w:r>
      <w:r>
        <w:t>Б</w:t>
      </w:r>
      <w:r w:rsidRPr="00EF4686">
        <w:t xml:space="preserve">ирже, c тикером </w:t>
      </w:r>
      <w:r w:rsidRPr="007744A1">
        <w:rPr>
          <w:lang w:val="en-US"/>
        </w:rPr>
        <w:t>MGKL</w:t>
      </w:r>
      <w:r w:rsidRPr="00EF4686">
        <w:t xml:space="preserve"> и ISIN </w:t>
      </w:r>
      <w:r w:rsidRPr="00456972">
        <w:t>RU000A0JVJQ8</w:t>
      </w:r>
      <w:r w:rsidRPr="00EF4686">
        <w:t>.</w:t>
      </w:r>
    </w:p>
    <w:p w14:paraId="2C569B0B" w14:textId="4AFA5ABF" w:rsidR="00E05A8B" w:rsidRDefault="00E05A8B" w:rsidP="00E05A8B">
      <w:pPr>
        <w:spacing w:after="120" w:line="276" w:lineRule="auto"/>
        <w:jc w:val="both"/>
      </w:pPr>
      <w:r>
        <w:t xml:space="preserve">Принять участие в </w:t>
      </w:r>
      <w:r>
        <w:rPr>
          <w:lang w:val="en-US"/>
        </w:rPr>
        <w:t>IPO</w:t>
      </w:r>
      <w:r>
        <w:t xml:space="preserve"> могут </w:t>
      </w:r>
      <w:r w:rsidRPr="007744A1">
        <w:t>российски</w:t>
      </w:r>
      <w:r>
        <w:t>е</w:t>
      </w:r>
      <w:r w:rsidRPr="007744A1">
        <w:t xml:space="preserve"> квалифицированны</w:t>
      </w:r>
      <w:r>
        <w:t>е</w:t>
      </w:r>
      <w:r w:rsidRPr="007744A1">
        <w:t xml:space="preserve"> </w:t>
      </w:r>
      <w:r>
        <w:t xml:space="preserve">инвесторы, </w:t>
      </w:r>
      <w:r w:rsidRPr="007744A1">
        <w:t>институциональны</w:t>
      </w:r>
      <w:r>
        <w:t>е</w:t>
      </w:r>
      <w:r w:rsidRPr="007744A1">
        <w:t xml:space="preserve"> инвестор</w:t>
      </w:r>
      <w:r>
        <w:t xml:space="preserve">ы, а также неквалифицированные инвесторы – физические лица при условии прохождения ими тестирования в соответствии с Федеральным законом «О рынке ценных бумаг» (ст. </w:t>
      </w:r>
      <w:proofErr w:type="gramStart"/>
      <w:r w:rsidRPr="008137C5">
        <w:t>51.2-1</w:t>
      </w:r>
      <w:proofErr w:type="gramEnd"/>
      <w:r>
        <w:t>)</w:t>
      </w:r>
      <w:r w:rsidRPr="007744A1">
        <w:t xml:space="preserve">. </w:t>
      </w:r>
      <w:r>
        <w:t>Агентом по Размещению выступает АО ИФК «</w:t>
      </w:r>
      <w:proofErr w:type="spellStart"/>
      <w:r>
        <w:t>Солид</w:t>
      </w:r>
      <w:proofErr w:type="spellEnd"/>
      <w:r>
        <w:t>». Подать заявку на приобретение Акций возможно через ведущих российских брокеров.</w:t>
      </w:r>
    </w:p>
    <w:p w14:paraId="1186C998" w14:textId="77777777" w:rsidR="00E05A8B" w:rsidRPr="0093418B" w:rsidRDefault="00E05A8B" w:rsidP="00E05A8B">
      <w:pPr>
        <w:spacing w:after="120" w:line="276" w:lineRule="auto"/>
        <w:jc w:val="both"/>
      </w:pPr>
      <w:r w:rsidRPr="00AF3BA3">
        <w:t xml:space="preserve">Параметры </w:t>
      </w:r>
      <w:r>
        <w:t>Размещения</w:t>
      </w:r>
      <w:r w:rsidRPr="00AF3BA3">
        <w:t xml:space="preserve"> и эмиссионные документы доступны на официальном сайте Компании:</w:t>
      </w:r>
      <w:r w:rsidRPr="001F7AF3">
        <w:t xml:space="preserve"> </w:t>
      </w:r>
      <w:hyperlink r:id="rId8" w:tgtFrame="_blank" w:history="1">
        <w:r w:rsidRPr="001F7AF3">
          <w:rPr>
            <w:rStyle w:val="a6"/>
          </w:rPr>
          <w:t>https://ir.mosgorlombard.ru/</w:t>
        </w:r>
      </w:hyperlink>
      <w:r w:rsidRPr="001F7AF3">
        <w:rPr>
          <w:rStyle w:val="a6"/>
        </w:rPr>
        <w:t>.</w:t>
      </w:r>
    </w:p>
    <w:p w14:paraId="63F3C28A" w14:textId="09804720" w:rsidR="00E05A8B" w:rsidRDefault="00E05A8B" w:rsidP="00E05A8B">
      <w:pPr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spacing w:after="120" w:line="276" w:lineRule="auto"/>
        <w:jc w:val="both"/>
      </w:pPr>
      <w:r>
        <w:t xml:space="preserve">  </w:t>
      </w:r>
    </w:p>
    <w:p w14:paraId="7E21F20E" w14:textId="77777777" w:rsidR="00E05A8B" w:rsidRDefault="00E05A8B" w:rsidP="00E05A8B">
      <w:pPr>
        <w:pStyle w:val="a7"/>
        <w:rPr>
          <w:b/>
          <w:bCs/>
        </w:rPr>
      </w:pPr>
      <w:r w:rsidRPr="00452DBB">
        <w:rPr>
          <w:b/>
          <w:bCs/>
        </w:rPr>
        <w:t>О Группе:</w:t>
      </w:r>
    </w:p>
    <w:p w14:paraId="774FF68C" w14:textId="77777777" w:rsidR="00E05A8B" w:rsidRPr="00452DBB" w:rsidRDefault="00E05A8B" w:rsidP="00E05A8B">
      <w:pPr>
        <w:pStyle w:val="a7"/>
        <w:rPr>
          <w:b/>
          <w:bCs/>
        </w:rPr>
      </w:pPr>
    </w:p>
    <w:p w14:paraId="51B2559D" w14:textId="77777777" w:rsidR="00E05A8B" w:rsidRPr="006F6B7A" w:rsidRDefault="00E05A8B" w:rsidP="00E05A8B">
      <w:pPr>
        <w:pStyle w:val="a3"/>
        <w:numPr>
          <w:ilvl w:val="0"/>
          <w:numId w:val="2"/>
        </w:numPr>
        <w:spacing w:after="120" w:line="276" w:lineRule="auto"/>
        <w:contextualSpacing w:val="0"/>
        <w:jc w:val="both"/>
      </w:pPr>
      <w:r w:rsidRPr="006F6B7A">
        <w:t>Группа компаний «</w:t>
      </w:r>
      <w:proofErr w:type="spellStart"/>
      <w:r w:rsidRPr="006F6B7A">
        <w:t>Мосгорломбард</w:t>
      </w:r>
      <w:proofErr w:type="spellEnd"/>
      <w:r w:rsidRPr="006F6B7A">
        <w:t xml:space="preserve">» ведет несколько направлений деятельности: оформление займов под залог ювелирных, меховых изделий и бытовой техники, оказывает услуги </w:t>
      </w:r>
      <w:proofErr w:type="spellStart"/>
      <w:r w:rsidRPr="006F6B7A">
        <w:t>ресейла</w:t>
      </w:r>
      <w:proofErr w:type="spellEnd"/>
      <w:r w:rsidRPr="006F6B7A">
        <w:t xml:space="preserve"> в рамках широкой розничной сети в Москве и Московском регионе и через крупные </w:t>
      </w:r>
      <w:proofErr w:type="spellStart"/>
      <w:r w:rsidRPr="006F6B7A">
        <w:t>ресейл</w:t>
      </w:r>
      <w:proofErr w:type="spellEnd"/>
      <w:r w:rsidRPr="006F6B7A">
        <w:t>-платформы по всей территории России (быстрая скупка и продажа высоколиквидных позиций (золото, техника, мех) и комиссионная торговля широким ассортиментом потребительских товаров), проводит оптовую скупку и переработку лома драгоценных металлов для поставки чистого золота в банки (в форме инвестиционных слитков) и производителям ювелирных изделий.</w:t>
      </w:r>
    </w:p>
    <w:p w14:paraId="418B5282" w14:textId="0233E7AB" w:rsidR="00E05A8B" w:rsidRPr="00212FCB" w:rsidRDefault="00E05A8B" w:rsidP="00E05A8B">
      <w:pPr>
        <w:pStyle w:val="a3"/>
        <w:numPr>
          <w:ilvl w:val="0"/>
          <w:numId w:val="2"/>
        </w:numPr>
        <w:spacing w:after="120" w:line="276" w:lineRule="auto"/>
        <w:contextualSpacing w:val="0"/>
        <w:jc w:val="both"/>
      </w:pPr>
      <w:r w:rsidRPr="00212FCB">
        <w:lastRenderedPageBreak/>
        <w:t>Группа «</w:t>
      </w:r>
      <w:proofErr w:type="spellStart"/>
      <w:r w:rsidRPr="00212FCB">
        <w:t>Мосгорломбард</w:t>
      </w:r>
      <w:proofErr w:type="spellEnd"/>
      <w:r w:rsidRPr="00212FCB">
        <w:t>» в лице</w:t>
      </w:r>
      <w:r>
        <w:t xml:space="preserve"> материнской компании</w:t>
      </w:r>
      <w:r w:rsidRPr="00212FCB">
        <w:t xml:space="preserve"> </w:t>
      </w:r>
      <w:r>
        <w:t>П</w:t>
      </w:r>
      <w:r w:rsidRPr="00212FCB">
        <w:t>АО «МГКЛ» включает</w:t>
      </w:r>
      <w:r>
        <w:t xml:space="preserve"> следующие юридические лица</w:t>
      </w:r>
      <w:r w:rsidRPr="00212FCB">
        <w:t xml:space="preserve">: </w:t>
      </w:r>
      <w:r>
        <w:t xml:space="preserve">ломбардное направление – </w:t>
      </w:r>
      <w:r w:rsidRPr="00212FCB">
        <w:t>ООО «Авто-Ломбард Эквивалент», ООО «Ломбард Платинум»</w:t>
      </w:r>
      <w:r>
        <w:t xml:space="preserve">; </w:t>
      </w:r>
      <w:proofErr w:type="spellStart"/>
      <w:r>
        <w:t>ресейл</w:t>
      </w:r>
      <w:proofErr w:type="spellEnd"/>
      <w:r>
        <w:t xml:space="preserve"> высоколиквидных товаров – </w:t>
      </w:r>
      <w:r w:rsidRPr="00212FCB">
        <w:t>ООО «</w:t>
      </w:r>
      <w:proofErr w:type="spellStart"/>
      <w:r w:rsidRPr="00212FCB">
        <w:t>Ресейл</w:t>
      </w:r>
      <w:proofErr w:type="spellEnd"/>
      <w:r w:rsidRPr="00212FCB">
        <w:t xml:space="preserve">», </w:t>
      </w:r>
      <w:r w:rsidRPr="00F12F1D">
        <w:t>ООО «</w:t>
      </w:r>
      <w:proofErr w:type="spellStart"/>
      <w:r w:rsidRPr="00F12F1D">
        <w:t>Главмосторг</w:t>
      </w:r>
      <w:proofErr w:type="spellEnd"/>
      <w:r w:rsidRPr="00F12F1D">
        <w:t>»</w:t>
      </w:r>
      <w:r w:rsidRPr="00191361">
        <w:t>;</w:t>
      </w:r>
      <w:r w:rsidRPr="00212FCB">
        <w:t xml:space="preserve"> </w:t>
      </w:r>
      <w:r>
        <w:t xml:space="preserve">вторичный рынок драгметаллов – </w:t>
      </w:r>
      <w:r w:rsidRPr="00212FCB">
        <w:t>ООО «Л</w:t>
      </w:r>
      <w:r>
        <w:t>ОТ-</w:t>
      </w:r>
      <w:r w:rsidRPr="00212FCB">
        <w:t>З</w:t>
      </w:r>
      <w:r>
        <w:t>ОЛОТО</w:t>
      </w:r>
      <w:r w:rsidRPr="00212FCB">
        <w:t xml:space="preserve"> НДС». </w:t>
      </w:r>
      <w:r>
        <w:t>П</w:t>
      </w:r>
      <w:r w:rsidRPr="00212FCB">
        <w:t xml:space="preserve">АО «МГКЛ» владеет 100% долей </w:t>
      </w:r>
      <w:r w:rsidR="00B470DC">
        <w:t xml:space="preserve">в уставном капитале </w:t>
      </w:r>
      <w:r w:rsidRPr="00212FCB">
        <w:t>каждой компании.</w:t>
      </w:r>
    </w:p>
    <w:p w14:paraId="18E92357" w14:textId="77777777" w:rsidR="00E05A8B" w:rsidRPr="00212FCB" w:rsidRDefault="00E05A8B" w:rsidP="00E05A8B">
      <w:pPr>
        <w:pStyle w:val="a3"/>
        <w:numPr>
          <w:ilvl w:val="0"/>
          <w:numId w:val="2"/>
        </w:numPr>
        <w:spacing w:after="120" w:line="276" w:lineRule="auto"/>
        <w:contextualSpacing w:val="0"/>
        <w:jc w:val="both"/>
      </w:pPr>
      <w:r>
        <w:t>Ломбардное направление</w:t>
      </w:r>
      <w:r w:rsidRPr="00040A6B">
        <w:t xml:space="preserve"> </w:t>
      </w:r>
      <w:r>
        <w:t>Группы работает под</w:t>
      </w:r>
      <w:r w:rsidRPr="00212FCB">
        <w:t xml:space="preserve"> брендом «</w:t>
      </w:r>
      <w:proofErr w:type="spellStart"/>
      <w:r w:rsidRPr="00212FCB">
        <w:t>Мосгорломбард</w:t>
      </w:r>
      <w:proofErr w:type="spellEnd"/>
      <w:r w:rsidRPr="00040A6B">
        <w:t>», скупка и переработка драгметаллов</w:t>
      </w:r>
      <w:r>
        <w:t xml:space="preserve"> – под брендом «ЛОТ-ЗОЛОТО НДС», </w:t>
      </w:r>
      <w:proofErr w:type="spellStart"/>
      <w:r>
        <w:t>ресейл</w:t>
      </w:r>
      <w:proofErr w:type="spellEnd"/>
      <w:r>
        <w:t>-направление – под брендом «</w:t>
      </w:r>
      <w:proofErr w:type="spellStart"/>
      <w:r>
        <w:t>Ресейл</w:t>
      </w:r>
      <w:proofErr w:type="spellEnd"/>
      <w:r>
        <w:t>-Маркет».</w:t>
      </w:r>
    </w:p>
    <w:p w14:paraId="42FD797A" w14:textId="77777777" w:rsidR="00E05A8B" w:rsidRPr="00212FCB" w:rsidRDefault="00E05A8B" w:rsidP="00E05A8B">
      <w:pPr>
        <w:pStyle w:val="a3"/>
        <w:numPr>
          <w:ilvl w:val="0"/>
          <w:numId w:val="2"/>
        </w:numPr>
        <w:spacing w:after="120" w:line="276" w:lineRule="auto"/>
        <w:contextualSpacing w:val="0"/>
        <w:jc w:val="both"/>
      </w:pPr>
      <w:r w:rsidRPr="00212FCB">
        <w:t>Сеть ломбардов «</w:t>
      </w:r>
      <w:proofErr w:type="spellStart"/>
      <w:r w:rsidRPr="00212FCB">
        <w:t>Мосгорломбард</w:t>
      </w:r>
      <w:proofErr w:type="spellEnd"/>
      <w:r w:rsidRPr="00212FCB">
        <w:t xml:space="preserve">» является родоначальницей ломбардного дела в России, первый ломбард запущен в 1924 году в Москве. Сегодня сеть является крупнейшей в Москве и Московской области ломбардной розничной сетью, насчитывая 109 отделений. </w:t>
      </w:r>
    </w:p>
    <w:p w14:paraId="112A11FE" w14:textId="77777777" w:rsidR="00E05A8B" w:rsidRPr="00212FCB" w:rsidRDefault="00E05A8B" w:rsidP="00E05A8B">
      <w:pPr>
        <w:pStyle w:val="a3"/>
        <w:numPr>
          <w:ilvl w:val="0"/>
          <w:numId w:val="2"/>
        </w:numPr>
        <w:spacing w:after="120" w:line="276" w:lineRule="auto"/>
        <w:contextualSpacing w:val="0"/>
        <w:jc w:val="both"/>
      </w:pPr>
      <w:r w:rsidRPr="00212FCB">
        <w:t>Группа компаний «</w:t>
      </w:r>
      <w:proofErr w:type="spellStart"/>
      <w:r w:rsidRPr="00212FCB">
        <w:t>Мосгорломбард</w:t>
      </w:r>
      <w:proofErr w:type="spellEnd"/>
      <w:r w:rsidRPr="00212FCB">
        <w:t xml:space="preserve">» в лице </w:t>
      </w:r>
      <w:r>
        <w:t>П</w:t>
      </w:r>
      <w:r w:rsidRPr="00212FCB">
        <w:t>АО «МГКЛ» первой в ломбардном сектор</w:t>
      </w:r>
      <w:r>
        <w:t>е</w:t>
      </w:r>
      <w:r w:rsidRPr="00212FCB">
        <w:t xml:space="preserve"> получила рейтинг от агентства «Эксперт РА». В сентябре 2023 года рейтинг повышен на уровне </w:t>
      </w:r>
      <w:proofErr w:type="spellStart"/>
      <w:r w:rsidRPr="00212FCB">
        <w:t>ruBВ</w:t>
      </w:r>
      <w:proofErr w:type="spellEnd"/>
      <w:r w:rsidRPr="00212FCB">
        <w:t>-. Прогноз по рейтингу – стабильный.</w:t>
      </w:r>
    </w:p>
    <w:p w14:paraId="1600FA7E" w14:textId="77777777" w:rsidR="00E05A8B" w:rsidRPr="007C73D9" w:rsidRDefault="00E05A8B" w:rsidP="00E05A8B">
      <w:pPr>
        <w:pStyle w:val="a3"/>
        <w:numPr>
          <w:ilvl w:val="0"/>
          <w:numId w:val="2"/>
        </w:numPr>
        <w:spacing w:after="120" w:line="276" w:lineRule="auto"/>
        <w:contextualSpacing w:val="0"/>
        <w:jc w:val="both"/>
      </w:pPr>
      <w:r w:rsidRPr="00212FCB">
        <w:t xml:space="preserve">Компанией размещено 3 выпуска коммерческих облигаций по закрытой подписке и 4 выпуска биржевых облигаций на общую сумму 1,7 млрд рублей, из них первый выпуск коммерческих облигаций на 200 млн руб. успешно погашен в феврале 2023 г. Таким образом общая долговая нагрузка компании составляет 1,5 млрд рублей. </w:t>
      </w:r>
    </w:p>
    <w:p w14:paraId="3E96769C" w14:textId="77777777" w:rsidR="00E05A8B" w:rsidRDefault="00E05A8B" w:rsidP="00E05A8B">
      <w:pPr>
        <w:spacing w:after="120" w:line="276" w:lineRule="auto"/>
        <w:jc w:val="both"/>
      </w:pPr>
    </w:p>
    <w:p w14:paraId="2D511969" w14:textId="77777777" w:rsidR="00E05A8B" w:rsidRPr="000F061C" w:rsidRDefault="00E05A8B" w:rsidP="00E05A8B">
      <w:pPr>
        <w:spacing w:after="120" w:line="276" w:lineRule="auto"/>
        <w:jc w:val="both"/>
        <w:rPr>
          <w:b/>
          <w:bCs/>
        </w:rPr>
      </w:pPr>
      <w:r w:rsidRPr="000F061C">
        <w:rPr>
          <w:b/>
          <w:bCs/>
        </w:rPr>
        <w:t>ОГРАНИЧЕНИЯ НА ИСПОЛЬЗОВАНИЕ ИНФОРМАЦИИ</w:t>
      </w:r>
    </w:p>
    <w:p w14:paraId="1B48A9B6" w14:textId="2E65EDC4" w:rsidR="00E05A8B" w:rsidRDefault="00E05A8B" w:rsidP="00E05A8B">
      <w:pPr>
        <w:spacing w:after="120" w:line="276" w:lineRule="auto"/>
        <w:jc w:val="both"/>
      </w:pPr>
      <w:r>
        <w:t xml:space="preserve">Настоящее сообщение содержит информацию о </w:t>
      </w:r>
      <w:r w:rsidR="00732E66">
        <w:t>П</w:t>
      </w:r>
      <w:r>
        <w:t xml:space="preserve">убличном акционерном обществе «МГКЛ» (далее – Компания) и </w:t>
      </w:r>
      <w:r w:rsidR="00732E66">
        <w:t xml:space="preserve">его </w:t>
      </w:r>
      <w:r>
        <w:t xml:space="preserve">подконтрольных организациях. </w:t>
      </w:r>
    </w:p>
    <w:p w14:paraId="4DA3796B" w14:textId="77777777" w:rsidR="00E05A8B" w:rsidRDefault="00E05A8B" w:rsidP="00E05A8B">
      <w:pPr>
        <w:spacing w:after="120" w:line="276" w:lineRule="auto"/>
        <w:jc w:val="both"/>
      </w:pPr>
      <w:r>
        <w:t xml:space="preserve">Настоящее сообщение предназначено для содействия в проведении анализа Компании и предоставлено исключительно в информационных целях. Настоящее сообщение не является проспектом ценных бумаг, решением о выпуске (дополнительном выпуске) ценных бумаг, предложением купить ценные бумаги или какие-либо активы или принять участие в подписке на ценные бумаги, или продать ценные бумаги или какие-либо активы, не является офертой или приглашением делать оферты, не является рекламой ценных бумаг, гарантией или обещанием продажи ценных бумаг или каких-либо активов или проведения размещения ценных бумаг или заключения какого-либо договора, и не должно толковаться в каком-либо из этих качеств. </w:t>
      </w:r>
    </w:p>
    <w:p w14:paraId="1375D098" w14:textId="77777777" w:rsidR="00E05A8B" w:rsidRDefault="00E05A8B" w:rsidP="00E05A8B">
      <w:pPr>
        <w:spacing w:after="120" w:line="276" w:lineRule="auto"/>
        <w:jc w:val="both"/>
      </w:pPr>
      <w:r>
        <w:t xml:space="preserve">Настоящее сообщение не является рекомендацией, в том числе индивидуальной инвестиционной рекомендацией (в значении, определенном в Федеральном законе от 22 апреля 1996 года № 39-ФЗ «О рынке ценных бумаг»), в отношении ценных бумаг Компании или любых иных ценных бумаг или любых активов, упомянутых в настоящем сообщении. Настоящее сообщение не предназначено для того, чтобы быть основанием для принятия каких-либо инвестиционных решений. Информация, содержащаяся в настоящем сообщении, предоставлена Компанией и не подвергалась какой-либо независимой проверке. </w:t>
      </w:r>
    </w:p>
    <w:p w14:paraId="29D01F14" w14:textId="77777777" w:rsidR="00E05A8B" w:rsidRDefault="00E05A8B" w:rsidP="00E05A8B">
      <w:pPr>
        <w:spacing w:after="120" w:line="276" w:lineRule="auto"/>
        <w:jc w:val="both"/>
      </w:pPr>
      <w:r>
        <w:lastRenderedPageBreak/>
        <w:t xml:space="preserve">Информация, представленная в настоящем сообщении, может существенно меняться. Настоящее сообщение не содержит исчерпывающей информации о Компании или ее подконтрольных компаниях. Компания сохраняет за собой право без объяснения причин в любое время в любом объеме и без какого-либо уведомления изменять любую информацию, содержащуюся в настоящем сообщении. </w:t>
      </w:r>
    </w:p>
    <w:p w14:paraId="3044FD29" w14:textId="77777777" w:rsidR="00E05A8B" w:rsidRDefault="00E05A8B" w:rsidP="00E05A8B">
      <w:pPr>
        <w:spacing w:after="120" w:line="276" w:lineRule="auto"/>
        <w:jc w:val="both"/>
      </w:pPr>
      <w:r>
        <w:t>Любая информация о планах и любых будущих событиях, содержащаяся в настоящем сообщении, является неопределенной и может существенно отличаться от фактов и событий, которые наступят в будущем в действительности. Ничто в настоящем документе не является гарантией, заверением, обещанием или обязательством относительно будущих событий и фактов, и что любые будущие реальные результаты, события и факты могут существенно отличаться от информации, указанной в настоящем сообщении. Компания, любые иные лица, входящие с Компанией в группу лиц, их аффилированные или иным образом связанные с ними лица, работники, должностные лица, представители, агенты, советники и консультанты не дают никаких гарантий, заверений, обещаний или обязательств относительно наступления, достоверности, исполнимости или достижимости таких планов или любых будущих событий или фактов.</w:t>
      </w:r>
    </w:p>
    <w:p w14:paraId="61B0DEE4" w14:textId="77777777" w:rsidR="00E05A8B" w:rsidRDefault="00E05A8B" w:rsidP="00E05A8B">
      <w:pPr>
        <w:spacing w:after="120" w:line="276" w:lineRule="auto"/>
        <w:jc w:val="both"/>
      </w:pPr>
      <w:r>
        <w:t>Получение настоящего сообщения или любой содержащейся в нем информации в отдельных юрисдикциях может быть ограничено законом или подзаконным регулированием либо запрещено. Настоящее сообщение не предназначено для передачи и использования любыми лицами в юрисдикциях, в которых настоящий документ, какая-либо указанная в нем информация, ее передача или получение могут быть признаны незаконными.</w:t>
      </w:r>
    </w:p>
    <w:p w14:paraId="5963B83A" w14:textId="77777777" w:rsidR="00E05A8B" w:rsidRDefault="00E05A8B" w:rsidP="00E05A8B">
      <w:pPr>
        <w:spacing w:after="120" w:line="276" w:lineRule="auto"/>
        <w:jc w:val="both"/>
      </w:pPr>
    </w:p>
    <w:p w14:paraId="619F7C62" w14:textId="77777777" w:rsidR="00E05A8B" w:rsidRDefault="00E05A8B" w:rsidP="00E05A8B">
      <w:pPr>
        <w:spacing w:after="160" w:line="259" w:lineRule="auto"/>
      </w:pPr>
      <w:r>
        <w:br w:type="page"/>
      </w:r>
    </w:p>
    <w:p w14:paraId="3E73AA59" w14:textId="77777777" w:rsidR="00E05A8B" w:rsidRDefault="00E05A8B" w:rsidP="00E05A8B">
      <w:pPr>
        <w:spacing w:after="120" w:line="276" w:lineRule="auto"/>
        <w:jc w:val="both"/>
      </w:pPr>
    </w:p>
    <w:p w14:paraId="765ADDA3" w14:textId="77777777" w:rsidR="00E05A8B" w:rsidRPr="000F061C" w:rsidRDefault="00E05A8B" w:rsidP="00E05A8B">
      <w:pPr>
        <w:spacing w:after="120" w:line="276" w:lineRule="auto"/>
        <w:jc w:val="both"/>
        <w:rPr>
          <w:b/>
          <w:bCs/>
        </w:rPr>
      </w:pPr>
      <w:r w:rsidRPr="000F061C">
        <w:rPr>
          <w:b/>
          <w:bCs/>
        </w:rPr>
        <w:t>КОНТАКТЫ:</w:t>
      </w:r>
    </w:p>
    <w:p w14:paraId="16F5B718" w14:textId="77777777" w:rsidR="00E05A8B" w:rsidRPr="00C83A58" w:rsidRDefault="00E05A8B" w:rsidP="00E05A8B">
      <w:pPr>
        <w:spacing w:after="120" w:line="276" w:lineRule="auto"/>
      </w:pPr>
      <w:r>
        <w:rPr>
          <w:spacing w:val="-5"/>
          <w:lang w:val="en-US"/>
        </w:rPr>
        <w:t>IR</w:t>
      </w:r>
      <w:r w:rsidRPr="00703500">
        <w:rPr>
          <w:spacing w:val="-5"/>
        </w:rPr>
        <w:t>-</w:t>
      </w:r>
      <w:r>
        <w:rPr>
          <w:spacing w:val="-5"/>
        </w:rPr>
        <w:t>директор</w:t>
      </w:r>
      <w:r w:rsidRPr="00C83A58">
        <w:t xml:space="preserve"> Группы «</w:t>
      </w:r>
      <w:proofErr w:type="spellStart"/>
      <w:r w:rsidRPr="00C83A58">
        <w:t>Мосгорломбард</w:t>
      </w:r>
      <w:proofErr w:type="spellEnd"/>
      <w:r w:rsidRPr="00C83A58">
        <w:t>»:</w:t>
      </w:r>
    </w:p>
    <w:p w14:paraId="6B7DD760" w14:textId="77777777" w:rsidR="00E05A8B" w:rsidRDefault="00E05A8B" w:rsidP="00E05A8B">
      <w:pPr>
        <w:spacing w:after="120" w:line="276" w:lineRule="auto"/>
        <w:jc w:val="both"/>
      </w:pPr>
      <w:r>
        <w:t>Ася Зайцева</w:t>
      </w:r>
    </w:p>
    <w:p w14:paraId="094F9289" w14:textId="77777777" w:rsidR="00270434" w:rsidRPr="002175D1" w:rsidRDefault="00270434" w:rsidP="00270434">
      <w:pPr>
        <w:spacing w:after="120" w:line="276" w:lineRule="auto"/>
        <w:jc w:val="both"/>
      </w:pPr>
      <w:r w:rsidRPr="00156FC2">
        <w:t>+7</w:t>
      </w:r>
      <w:r>
        <w:t> </w:t>
      </w:r>
      <w:r w:rsidRPr="004D61E7">
        <w:t>985</w:t>
      </w:r>
      <w:r>
        <w:rPr>
          <w:lang w:val="en-US"/>
        </w:rPr>
        <w:t> </w:t>
      </w:r>
      <w:r w:rsidRPr="004D61E7">
        <w:t>234-11-18</w:t>
      </w:r>
    </w:p>
    <w:p w14:paraId="3B5D35AA" w14:textId="77777777" w:rsidR="00E05A8B" w:rsidRPr="00212FCB" w:rsidRDefault="00E05A8B" w:rsidP="00E05A8B">
      <w:pPr>
        <w:spacing w:after="120" w:line="276" w:lineRule="auto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8E3DD2">
        <w:t xml:space="preserve">: </w:t>
      </w:r>
      <w:hyperlink w:history="1">
        <w:r w:rsidRPr="00156FC2">
          <w:rPr>
            <w:rFonts w:ascii="OpenSans" w:hAnsi="OpenSans"/>
            <w:color w:val="380A0C"/>
            <w:spacing w:val="-5"/>
            <w:u w:val="single"/>
          </w:rPr>
          <w:t>ir@mosgorlombard.ru</w:t>
        </w:r>
      </w:hyperlink>
    </w:p>
    <w:p w14:paraId="01E09B1F" w14:textId="77777777" w:rsidR="00E05A8B" w:rsidRDefault="00E05A8B" w:rsidP="00E05A8B">
      <w:pPr>
        <w:spacing w:after="120" w:line="276" w:lineRule="auto"/>
        <w:jc w:val="both"/>
      </w:pPr>
    </w:p>
    <w:p w14:paraId="20AB9801" w14:textId="77777777" w:rsidR="00E05A8B" w:rsidRDefault="00E05A8B" w:rsidP="00E05A8B">
      <w:pPr>
        <w:spacing w:after="120" w:line="276" w:lineRule="auto"/>
        <w:jc w:val="both"/>
      </w:pPr>
      <w:r>
        <w:t>Внешняя пресс-служба:</w:t>
      </w:r>
    </w:p>
    <w:p w14:paraId="71F32A7D" w14:textId="77777777" w:rsidR="00E05A8B" w:rsidRPr="00156FC2" w:rsidRDefault="00E05A8B" w:rsidP="00E05A8B">
      <w:pPr>
        <w:spacing w:after="120" w:line="276" w:lineRule="auto"/>
        <w:jc w:val="both"/>
      </w:pPr>
      <w:r>
        <w:t xml:space="preserve">Мария </w:t>
      </w:r>
      <w:proofErr w:type="spellStart"/>
      <w:r>
        <w:t>Приходина</w:t>
      </w:r>
      <w:proofErr w:type="spellEnd"/>
      <w:r w:rsidRPr="00212FCB">
        <w:t>,</w:t>
      </w:r>
      <w:r>
        <w:t xml:space="preserve"> </w:t>
      </w:r>
      <w:r>
        <w:rPr>
          <w:lang w:val="en-US"/>
        </w:rPr>
        <w:t>Nexus</w:t>
      </w:r>
    </w:p>
    <w:p w14:paraId="18B2033C" w14:textId="77777777" w:rsidR="00E05A8B" w:rsidRPr="00CE5DA6" w:rsidRDefault="00E05A8B" w:rsidP="00E05A8B">
      <w:pPr>
        <w:spacing w:after="120" w:line="276" w:lineRule="auto"/>
        <w:jc w:val="both"/>
        <w:rPr>
          <w:lang w:val="fr-FR"/>
        </w:rPr>
      </w:pPr>
      <w:r w:rsidRPr="00CE5DA6">
        <w:rPr>
          <w:lang w:val="fr-FR"/>
        </w:rPr>
        <w:t>+7 962 925-72-56</w:t>
      </w:r>
    </w:p>
    <w:p w14:paraId="0032D829" w14:textId="77777777" w:rsidR="00E05A8B" w:rsidRPr="00CE5DA6" w:rsidRDefault="00E05A8B" w:rsidP="00E05A8B">
      <w:pPr>
        <w:spacing w:after="120" w:line="276" w:lineRule="auto"/>
        <w:jc w:val="both"/>
        <w:rPr>
          <w:lang w:val="fr-FR"/>
        </w:rPr>
      </w:pPr>
      <w:r w:rsidRPr="00CE5DA6">
        <w:rPr>
          <w:lang w:val="fr-FR"/>
        </w:rPr>
        <w:t>E-mail: mprihodina@nexus-eurasia.com</w:t>
      </w:r>
    </w:p>
    <w:p w14:paraId="399B5BAF" w14:textId="77777777" w:rsidR="00E05A8B" w:rsidRPr="00CE5DA6" w:rsidRDefault="00E05A8B" w:rsidP="00E05A8B">
      <w:pPr>
        <w:spacing w:after="120" w:line="276" w:lineRule="auto"/>
        <w:jc w:val="both"/>
        <w:rPr>
          <w:lang w:val="fr-FR"/>
        </w:rPr>
      </w:pPr>
    </w:p>
    <w:p w14:paraId="18192AA9" w14:textId="77777777" w:rsidR="00E05A8B" w:rsidRPr="00CE5DA6" w:rsidRDefault="00E05A8B" w:rsidP="00E05A8B">
      <w:pPr>
        <w:spacing w:after="120" w:line="276" w:lineRule="auto"/>
        <w:jc w:val="both"/>
        <w:rPr>
          <w:lang w:val="fr-FR"/>
        </w:rPr>
      </w:pPr>
      <w:r w:rsidRPr="00CE5DA6">
        <w:rPr>
          <w:lang w:val="fr-FR"/>
        </w:rPr>
        <w:t>IR-</w:t>
      </w:r>
      <w:r w:rsidRPr="00212FCB">
        <w:t>консультант</w:t>
      </w:r>
    </w:p>
    <w:p w14:paraId="18864E58" w14:textId="77777777" w:rsidR="00E05A8B" w:rsidRPr="00CE5DA6" w:rsidRDefault="00E05A8B" w:rsidP="00E05A8B">
      <w:pPr>
        <w:spacing w:after="120" w:line="276" w:lineRule="auto"/>
        <w:jc w:val="both"/>
        <w:rPr>
          <w:lang w:val="fr-FR"/>
        </w:rPr>
      </w:pPr>
      <w:r>
        <w:t>Олеся</w:t>
      </w:r>
      <w:r w:rsidRPr="00CE5DA6">
        <w:rPr>
          <w:lang w:val="fr-FR"/>
        </w:rPr>
        <w:t xml:space="preserve"> </w:t>
      </w:r>
      <w:r>
        <w:t>Шевелева</w:t>
      </w:r>
      <w:r w:rsidRPr="00CE5DA6">
        <w:rPr>
          <w:lang w:val="fr-FR"/>
        </w:rPr>
        <w:t>, Infomost Communications</w:t>
      </w:r>
    </w:p>
    <w:p w14:paraId="73783B3D" w14:textId="3B8867F3" w:rsidR="00E05A8B" w:rsidRPr="00CE5DA6" w:rsidRDefault="00E05A8B" w:rsidP="00E05A8B">
      <w:pPr>
        <w:spacing w:after="120" w:line="276" w:lineRule="auto"/>
        <w:jc w:val="both"/>
        <w:rPr>
          <w:lang w:val="fr-FR"/>
        </w:rPr>
      </w:pPr>
      <w:r w:rsidRPr="00CE5DA6">
        <w:rPr>
          <w:lang w:val="fr-FR"/>
        </w:rPr>
        <w:t>+7 910 404-0665</w:t>
      </w:r>
    </w:p>
    <w:p w14:paraId="668598FB" w14:textId="77777777" w:rsidR="00E05A8B" w:rsidRPr="00CE5DA6" w:rsidRDefault="00E05A8B" w:rsidP="00E05A8B">
      <w:pPr>
        <w:spacing w:after="120" w:line="276" w:lineRule="auto"/>
        <w:jc w:val="both"/>
        <w:rPr>
          <w:lang w:val="fr-FR"/>
        </w:rPr>
      </w:pPr>
      <w:r w:rsidRPr="00CE5DA6">
        <w:rPr>
          <w:lang w:val="fr-FR"/>
        </w:rPr>
        <w:t>E-mail: olesya.sheveleva@im-com.ru</w:t>
      </w:r>
    </w:p>
    <w:p w14:paraId="231C96BB" w14:textId="77777777" w:rsidR="00443E61" w:rsidRPr="00E05A8B" w:rsidRDefault="00443E61">
      <w:pPr>
        <w:rPr>
          <w:lang w:val="fr-FR"/>
        </w:rPr>
      </w:pPr>
    </w:p>
    <w:sectPr w:rsidR="00443E61" w:rsidRPr="00E0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F733" w14:textId="77777777" w:rsidR="00F12803" w:rsidRDefault="00F12803" w:rsidP="00E05A8B">
      <w:r>
        <w:separator/>
      </w:r>
    </w:p>
  </w:endnote>
  <w:endnote w:type="continuationSeparator" w:id="0">
    <w:p w14:paraId="0266D0AB" w14:textId="77777777" w:rsidR="00F12803" w:rsidRDefault="00F12803" w:rsidP="00E0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0F3E" w14:textId="77777777" w:rsidR="00F12803" w:rsidRDefault="00F12803" w:rsidP="00E05A8B">
      <w:r>
        <w:separator/>
      </w:r>
    </w:p>
  </w:footnote>
  <w:footnote w:type="continuationSeparator" w:id="0">
    <w:p w14:paraId="4A505D3C" w14:textId="77777777" w:rsidR="00F12803" w:rsidRDefault="00F12803" w:rsidP="00E05A8B">
      <w:r>
        <w:continuationSeparator/>
      </w:r>
    </w:p>
  </w:footnote>
  <w:footnote w:id="1">
    <w:p w14:paraId="23C9AB7E" w14:textId="77777777" w:rsidR="00E05A8B" w:rsidRPr="00D409E8" w:rsidRDefault="00E05A8B" w:rsidP="00E05A8B">
      <w:pPr>
        <w:pStyle w:val="a5"/>
        <w:shd w:val="clear" w:color="auto" w:fill="FFFFFF"/>
        <w:spacing w:before="0" w:beforeAutospacing="0" w:after="0" w:afterAutospacing="0"/>
      </w:pPr>
      <w:r>
        <w:rPr>
          <w:rStyle w:val="a4"/>
        </w:rPr>
        <w:footnoteRef/>
      </w:r>
      <w:r>
        <w:t xml:space="preserve"> </w:t>
      </w:r>
      <w:r w:rsidRPr="00212FCB">
        <w:rPr>
          <w:sz w:val="20"/>
          <w:szCs w:val="20"/>
        </w:rPr>
        <w:t xml:space="preserve">5 </w:t>
      </w:r>
      <w:r w:rsidRPr="00212FCB">
        <w:rPr>
          <w:rFonts w:hint="eastAsia"/>
          <w:sz w:val="20"/>
          <w:szCs w:val="20"/>
        </w:rPr>
        <w:t>июля</w:t>
      </w:r>
      <w:r w:rsidRPr="00212FCB">
        <w:rPr>
          <w:sz w:val="20"/>
          <w:szCs w:val="20"/>
        </w:rPr>
        <w:t xml:space="preserve"> 1924 </w:t>
      </w:r>
      <w:r w:rsidRPr="00212FCB">
        <w:rPr>
          <w:rFonts w:hint="eastAsia"/>
          <w:sz w:val="20"/>
          <w:szCs w:val="20"/>
        </w:rPr>
        <w:t>года</w:t>
      </w:r>
      <w:r w:rsidRPr="00212FCB">
        <w:rPr>
          <w:sz w:val="20"/>
          <w:szCs w:val="20"/>
        </w:rPr>
        <w:t xml:space="preserve"> </w:t>
      </w:r>
      <w:r w:rsidRPr="00212FCB">
        <w:rPr>
          <w:rFonts w:hint="eastAsia"/>
          <w:sz w:val="20"/>
          <w:szCs w:val="20"/>
        </w:rPr>
        <w:t>постановлением</w:t>
      </w:r>
      <w:r w:rsidRPr="00212FCB">
        <w:rPr>
          <w:sz w:val="20"/>
          <w:szCs w:val="20"/>
        </w:rPr>
        <w:t xml:space="preserve"> </w:t>
      </w:r>
      <w:r w:rsidRPr="00212FCB">
        <w:rPr>
          <w:rFonts w:hint="eastAsia"/>
          <w:sz w:val="20"/>
          <w:szCs w:val="20"/>
        </w:rPr>
        <w:t>Народного</w:t>
      </w:r>
      <w:r w:rsidRPr="00212FCB">
        <w:rPr>
          <w:sz w:val="20"/>
          <w:szCs w:val="20"/>
        </w:rPr>
        <w:t xml:space="preserve"> </w:t>
      </w:r>
      <w:r w:rsidRPr="00212FCB">
        <w:rPr>
          <w:rFonts w:hint="eastAsia"/>
          <w:sz w:val="20"/>
          <w:szCs w:val="20"/>
        </w:rPr>
        <w:t>комиссариата</w:t>
      </w:r>
      <w:r w:rsidRPr="00212FCB">
        <w:rPr>
          <w:sz w:val="20"/>
          <w:szCs w:val="20"/>
        </w:rPr>
        <w:t xml:space="preserve"> </w:t>
      </w:r>
      <w:r w:rsidRPr="00212FCB">
        <w:rPr>
          <w:rFonts w:hint="eastAsia"/>
          <w:sz w:val="20"/>
          <w:szCs w:val="20"/>
        </w:rPr>
        <w:t>финансов</w:t>
      </w:r>
      <w:r w:rsidRPr="00212FCB">
        <w:rPr>
          <w:sz w:val="20"/>
          <w:szCs w:val="20"/>
        </w:rPr>
        <w:t xml:space="preserve"> </w:t>
      </w:r>
      <w:r w:rsidRPr="00212FCB">
        <w:rPr>
          <w:rFonts w:hint="eastAsia"/>
          <w:sz w:val="20"/>
          <w:szCs w:val="20"/>
        </w:rPr>
        <w:t>РСФСР</w:t>
      </w:r>
      <w:r w:rsidRPr="00212FCB">
        <w:rPr>
          <w:sz w:val="20"/>
          <w:szCs w:val="20"/>
        </w:rPr>
        <w:t xml:space="preserve"> </w:t>
      </w:r>
      <w:r w:rsidRPr="00212FCB">
        <w:rPr>
          <w:rFonts w:hint="eastAsia"/>
          <w:sz w:val="20"/>
          <w:szCs w:val="20"/>
        </w:rPr>
        <w:t>был</w:t>
      </w:r>
      <w:r w:rsidRPr="00212FCB">
        <w:rPr>
          <w:sz w:val="20"/>
          <w:szCs w:val="20"/>
        </w:rPr>
        <w:t xml:space="preserve"> </w:t>
      </w:r>
      <w:r w:rsidRPr="00212FCB">
        <w:rPr>
          <w:rFonts w:hint="eastAsia"/>
          <w:sz w:val="20"/>
          <w:szCs w:val="20"/>
        </w:rPr>
        <w:t>учрежден</w:t>
      </w:r>
      <w:r w:rsidRPr="00212FCB">
        <w:rPr>
          <w:sz w:val="20"/>
          <w:szCs w:val="20"/>
        </w:rPr>
        <w:t xml:space="preserve"> </w:t>
      </w:r>
      <w:proofErr w:type="spellStart"/>
      <w:r w:rsidRPr="00212FCB">
        <w:rPr>
          <w:rFonts w:hint="eastAsia"/>
          <w:sz w:val="20"/>
          <w:szCs w:val="20"/>
        </w:rPr>
        <w:t>Московскии</w:t>
      </w:r>
      <w:proofErr w:type="spellEnd"/>
      <w:r w:rsidRPr="00212FCB">
        <w:rPr>
          <w:sz w:val="20"/>
          <w:szCs w:val="20"/>
        </w:rPr>
        <w:t xml:space="preserve">̆ </w:t>
      </w:r>
      <w:proofErr w:type="spellStart"/>
      <w:r w:rsidRPr="00212FCB">
        <w:rPr>
          <w:rFonts w:hint="eastAsia"/>
          <w:sz w:val="20"/>
          <w:szCs w:val="20"/>
        </w:rPr>
        <w:t>Городскои</w:t>
      </w:r>
      <w:proofErr w:type="spellEnd"/>
      <w:r w:rsidRPr="00212FCB">
        <w:rPr>
          <w:sz w:val="20"/>
          <w:szCs w:val="20"/>
        </w:rPr>
        <w:t xml:space="preserve">̆ </w:t>
      </w:r>
      <w:r w:rsidRPr="00212FCB">
        <w:rPr>
          <w:rFonts w:hint="eastAsia"/>
          <w:sz w:val="20"/>
          <w:szCs w:val="20"/>
        </w:rPr>
        <w:t>Ломбард</w:t>
      </w:r>
      <w:r>
        <w:rPr>
          <w:sz w:val="20"/>
          <w:szCs w:val="20"/>
        </w:rPr>
        <w:t xml:space="preserve">, сокращенное наименование – </w:t>
      </w:r>
      <w:proofErr w:type="spellStart"/>
      <w:r>
        <w:rPr>
          <w:sz w:val="20"/>
          <w:szCs w:val="20"/>
        </w:rPr>
        <w:t>Мосгорломбард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2AF7"/>
    <w:multiLevelType w:val="hybridMultilevel"/>
    <w:tmpl w:val="0DB2C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A5C76"/>
    <w:multiLevelType w:val="hybridMultilevel"/>
    <w:tmpl w:val="C56E8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886726">
    <w:abstractNumId w:val="0"/>
  </w:num>
  <w:num w:numId="2" w16cid:durableId="1372456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8B"/>
    <w:rsid w:val="0008152E"/>
    <w:rsid w:val="00270434"/>
    <w:rsid w:val="00300B9D"/>
    <w:rsid w:val="00443E61"/>
    <w:rsid w:val="00455104"/>
    <w:rsid w:val="006B71AD"/>
    <w:rsid w:val="00732E66"/>
    <w:rsid w:val="008B55CB"/>
    <w:rsid w:val="00A97449"/>
    <w:rsid w:val="00AB32DA"/>
    <w:rsid w:val="00AF1EFF"/>
    <w:rsid w:val="00B1560B"/>
    <w:rsid w:val="00B470DC"/>
    <w:rsid w:val="00BC48C5"/>
    <w:rsid w:val="00D212EB"/>
    <w:rsid w:val="00E05A8B"/>
    <w:rsid w:val="00F12803"/>
    <w:rsid w:val="00F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09FA"/>
  <w15:chartTrackingRefBased/>
  <w15:docId w15:val="{BDA6B071-EDBD-412B-98FB-B3B8208F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A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8B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E05A8B"/>
    <w:rPr>
      <w:vertAlign w:val="superscript"/>
    </w:rPr>
  </w:style>
  <w:style w:type="paragraph" w:styleId="a5">
    <w:name w:val="Normal (Web)"/>
    <w:basedOn w:val="a"/>
    <w:uiPriority w:val="99"/>
    <w:unhideWhenUsed/>
    <w:rsid w:val="00E05A8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E05A8B"/>
    <w:rPr>
      <w:color w:val="0563C1" w:themeColor="hyperlink"/>
      <w:u w:val="single"/>
    </w:rPr>
  </w:style>
  <w:style w:type="paragraph" w:styleId="a7">
    <w:name w:val="No Spacing"/>
    <w:uiPriority w:val="1"/>
    <w:qFormat/>
    <w:rsid w:val="00E05A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a8">
    <w:name w:val="Revision"/>
    <w:hidden/>
    <w:uiPriority w:val="99"/>
    <w:semiHidden/>
    <w:rsid w:val="00A974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.mosgorlombar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Давыдов</dc:creator>
  <cp:keywords/>
  <dc:description/>
  <cp:lastModifiedBy>элеонора вейцман</cp:lastModifiedBy>
  <cp:revision>2</cp:revision>
  <dcterms:created xsi:type="dcterms:W3CDTF">2023-12-12T09:19:00Z</dcterms:created>
  <dcterms:modified xsi:type="dcterms:W3CDTF">2023-12-12T09:19:00Z</dcterms:modified>
</cp:coreProperties>
</file>